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Courier New" w:cs="Courier New" w:eastAsia="Courier New" w:hAnsi="Courier New"/>
          <w:b w:val="1"/>
          <w:bCs w:val="1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21"/>
          <w:szCs w:val="21"/>
          <w:highlight w:val="white"/>
          <w:rtl w:val="0"/>
        </w:rPr>
        <w:t xml:space="preserve">The Final Hop — Challenge write-up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21"/>
          <w:szCs w:val="21"/>
          <w:highlight w:val="white"/>
          <w:rtl w:val="0"/>
        </w:rPr>
        <w:t xml:space="preserve">Description:</w:t>
        <w:br w:type="textWrapping"/>
      </w:r>
      <w:r w:rsidDel="00000000" w:rsidR="00000000" w:rsidRPr="00000000">
        <w:rPr>
          <w:rFonts w:ascii="Courier New" w:cs="Courier New" w:eastAsia="Courier New" w:hAnsi="Courier New"/>
          <w:sz w:val="21"/>
          <w:szCs w:val="21"/>
          <w:highlight w:val="white"/>
          <w:rtl w:val="0"/>
        </w:rPr>
        <w:t xml:space="preserve"> On the night of May 21 our SOC received a high-severity alert indicating unusual lateral movement in the Active Directory environment. Internal logs showed the Domain Controller (DC) was accessed by a suspicious account. A few hours later a critical application server became inaccessible. Booting from a recovery image revealed the local Administrator password had been changed without authorization.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highlight w:val="white"/>
          <w:rtl w:val="0"/>
        </w:rPr>
        <w:t xml:space="preserve">You are asked to investigate, reconstruct the attacker’s actions, and recover the changed password.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21"/>
          <w:szCs w:val="21"/>
          <w:highlight w:val="white"/>
          <w:rtl w:val="0"/>
        </w:rPr>
        <w:t xml:space="preserve">Files provided:</w:t>
        <w:br w:type="textWrapping"/>
      </w:r>
      <w:r w:rsidDel="00000000" w:rsidR="00000000" w:rsidRPr="00000000">
        <w:rPr>
          <w:rFonts w:ascii="Courier New" w:cs="Courier New" w:eastAsia="Courier New" w:hAnsi="Courier New"/>
          <w:sz w:val="21"/>
          <w:szCs w:val="21"/>
          <w:highlight w:val="white"/>
          <w:rtl w:val="0"/>
        </w:rPr>
        <w:t xml:space="preserve"> A single archive containing two items: </w:t>
      </w:r>
      <w:r w:rsidDel="00000000" w:rsidR="00000000" w:rsidRPr="00000000">
        <w:rPr>
          <w:rFonts w:ascii="Roboto Mono" w:cs="Roboto Mono" w:eastAsia="Roboto Mono" w:hAnsi="Roboto Mono"/>
          <w:color w:val="188038"/>
          <w:sz w:val="21"/>
          <w:szCs w:val="21"/>
          <w:highlight w:val="white"/>
          <w:rtl w:val="0"/>
        </w:rPr>
        <w:t xml:space="preserve">Case.ad1</w:t>
      </w:r>
      <w:r w:rsidDel="00000000" w:rsidR="00000000" w:rsidRPr="00000000">
        <w:rPr>
          <w:rFonts w:ascii="Courier New" w:cs="Courier New" w:eastAsia="Courier New" w:hAnsi="Courier New"/>
          <w:sz w:val="21"/>
          <w:szCs w:val="21"/>
          <w:highlight w:val="white"/>
          <w:rtl w:val="0"/>
        </w:rPr>
        <w:t xml:space="preserve"> (disk image) and </w:t>
      </w:r>
      <w:r w:rsidDel="00000000" w:rsidR="00000000" w:rsidRPr="00000000">
        <w:rPr>
          <w:rFonts w:ascii="Roboto Mono" w:cs="Roboto Mono" w:eastAsia="Roboto Mono" w:hAnsi="Roboto Mono"/>
          <w:color w:val="188038"/>
          <w:sz w:val="21"/>
          <w:szCs w:val="21"/>
          <w:highlight w:val="white"/>
          <w:rtl w:val="0"/>
        </w:rPr>
        <w:t xml:space="preserve">capture.pcap[ng]</w:t>
      </w:r>
      <w:r w:rsidDel="00000000" w:rsidR="00000000" w:rsidRPr="00000000">
        <w:rPr>
          <w:rFonts w:ascii="Courier New" w:cs="Courier New" w:eastAsia="Courier New" w:hAnsi="Courier New"/>
          <w:sz w:val="21"/>
          <w:szCs w:val="21"/>
          <w:highlight w:val="white"/>
          <w:rtl w:val="0"/>
        </w:rPr>
        <w:t xml:space="preserve"> (network capture).</w:t>
      </w:r>
    </w:p>
    <w:p w:rsidR="00000000" w:rsidDel="00000000" w:rsidP="00000000" w:rsidRDefault="00000000" w:rsidRPr="00000000" w14:paraId="00000005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highlight w:val="white"/>
          <w:rtl w:val="0"/>
        </w:rPr>
        <w:t xml:space="preserve">Files link: </w:t>
      </w:r>
      <w:hyperlink r:id="rId6">
        <w:r w:rsidDel="00000000" w:rsidR="00000000" w:rsidRPr="00000000">
          <w:rPr>
            <w:rFonts w:ascii="Courier New" w:cs="Courier New" w:eastAsia="Courier New" w:hAnsi="Courier New"/>
            <w:color w:val="1155cc"/>
            <w:sz w:val="21"/>
            <w:szCs w:val="21"/>
            <w:highlight w:val="white"/>
            <w:u w:val="single"/>
            <w:rtl w:val="0"/>
          </w:rPr>
          <w:t xml:space="preserve">DRIVE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ourier New" w:cs="Courier New" w:eastAsia="Courier New" w:hAnsi="Courier New"/>
          <w:b w:val="1"/>
          <w:bCs w:val="1"/>
          <w:sz w:val="34"/>
          <w:szCs w:val="34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highlight w:val="white"/>
          <w:rtl w:val="0"/>
        </w:rPr>
        <w:br w:type="textWrapping"/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34"/>
          <w:szCs w:val="34"/>
          <w:highlight w:val="white"/>
          <w:rtl w:val="0"/>
        </w:rPr>
        <w:t xml:space="preserve">Step 1 — Find the certificate (.pfx) in the disk image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highlight w:val="white"/>
          <w:rtl w:val="0"/>
        </w:rPr>
        <w:t xml:space="preserve">I mounted/inspected </w:t>
      </w:r>
      <w:r w:rsidDel="00000000" w:rsidR="00000000" w:rsidRPr="00000000">
        <w:rPr>
          <w:rFonts w:ascii="Roboto Mono" w:cs="Roboto Mono" w:eastAsia="Roboto Mono" w:hAnsi="Roboto Mono"/>
          <w:color w:val="188038"/>
          <w:sz w:val="21"/>
          <w:szCs w:val="21"/>
          <w:highlight w:val="white"/>
          <w:rtl w:val="0"/>
        </w:rPr>
        <w:t xml:space="preserve">Case.ad1</w:t>
      </w:r>
      <w:r w:rsidDel="00000000" w:rsidR="00000000" w:rsidRPr="00000000">
        <w:rPr>
          <w:rFonts w:ascii="Courier New" w:cs="Courier New" w:eastAsia="Courier New" w:hAnsi="Courier New"/>
          <w:sz w:val="21"/>
          <w:szCs w:val="21"/>
          <w:highlight w:val="white"/>
          <w:rtl w:val="0"/>
        </w:rPr>
        <w:t xml:space="preserve"> with FTK Imager and found a file </w:t>
      </w:r>
      <w:r w:rsidDel="00000000" w:rsidR="00000000" w:rsidRPr="00000000">
        <w:rPr>
          <w:rFonts w:ascii="Roboto Mono" w:cs="Roboto Mono" w:eastAsia="Roboto Mono" w:hAnsi="Roboto Mono"/>
          <w:color w:val="188038"/>
          <w:sz w:val="21"/>
          <w:szCs w:val="21"/>
          <w:highlight w:val="white"/>
          <w:rtl w:val="0"/>
        </w:rPr>
        <w:t xml:space="preserve">server.pfx</w:t>
      </w:r>
      <w:r w:rsidDel="00000000" w:rsidR="00000000" w:rsidRPr="00000000">
        <w:rPr>
          <w:rFonts w:ascii="Courier New" w:cs="Courier New" w:eastAsia="Courier New" w:hAnsi="Courier New"/>
          <w:sz w:val="21"/>
          <w:szCs w:val="21"/>
          <w:highlight w:val="white"/>
          <w:rtl w:val="0"/>
        </w:rPr>
        <w:t xml:space="preserve"> inside the </w:t>
      </w:r>
      <w:r w:rsidDel="00000000" w:rsidR="00000000" w:rsidRPr="00000000">
        <w:rPr>
          <w:rFonts w:ascii="Roboto Mono" w:cs="Roboto Mono" w:eastAsia="Roboto Mono" w:hAnsi="Roboto Mono"/>
          <w:color w:val="188038"/>
          <w:sz w:val="21"/>
          <w:szCs w:val="21"/>
          <w:highlight w:val="white"/>
          <w:rtl w:val="0"/>
        </w:rPr>
        <w:t xml:space="preserve">Downloads</w:t>
      </w:r>
      <w:r w:rsidDel="00000000" w:rsidR="00000000" w:rsidRPr="00000000">
        <w:rPr>
          <w:rFonts w:ascii="Courier New" w:cs="Courier New" w:eastAsia="Courier New" w:hAnsi="Courier New"/>
          <w:sz w:val="21"/>
          <w:szCs w:val="21"/>
          <w:highlight w:val="white"/>
          <w:rtl w:val="0"/>
        </w:rPr>
        <w:t xml:space="preserve"> folder. This </w:t>
      </w:r>
      <w:r w:rsidDel="00000000" w:rsidR="00000000" w:rsidRPr="00000000">
        <w:rPr>
          <w:rFonts w:ascii="Roboto Mono" w:cs="Roboto Mono" w:eastAsia="Roboto Mono" w:hAnsi="Roboto Mono"/>
          <w:color w:val="188038"/>
          <w:sz w:val="21"/>
          <w:szCs w:val="21"/>
          <w:highlight w:val="white"/>
          <w:rtl w:val="0"/>
        </w:rPr>
        <w:t xml:space="preserve">.pfx</w:t>
      </w:r>
      <w:r w:rsidDel="00000000" w:rsidR="00000000" w:rsidRPr="00000000">
        <w:rPr>
          <w:rFonts w:ascii="Courier New" w:cs="Courier New" w:eastAsia="Courier New" w:hAnsi="Courier New"/>
          <w:sz w:val="21"/>
          <w:szCs w:val="21"/>
          <w:highlight w:val="white"/>
          <w:rtl w:val="0"/>
        </w:rPr>
        <w:t xml:space="preserve"> (PKCS#12) file contains the server certificate and the private key — it is password protected and is the key to decrypting the RDP traffic if the TLS used RSA key exchange.</w:t>
      </w:r>
      <w:r w:rsidDel="00000000" w:rsidR="00000000" w:rsidRPr="00000000">
        <w:rPr>
          <w:rFonts w:ascii="Courier New" w:cs="Courier New" w:eastAsia="Courier New" w:hAnsi="Courier New"/>
          <w:sz w:val="21"/>
          <w:szCs w:val="21"/>
          <w:highlight w:val="whit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1320800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320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m8fyy9bvxy0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9g5nsceoix7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wqxkllv9vh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Step 2 — Convert the PFX for John the Ripper and crack the password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Convert the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.pfx</w:t>
      </w:r>
      <w:r w:rsidDel="00000000" w:rsidR="00000000" w:rsidRPr="00000000">
        <w:rPr>
          <w:rtl w:val="0"/>
        </w:rPr>
        <w:t xml:space="preserve"> into a hash John can crack:</w:t>
      </w:r>
    </w:p>
    <w:p w:rsidR="00000000" w:rsidDel="00000000" w:rsidP="00000000" w:rsidRDefault="00000000" w:rsidRPr="00000000" w14:paraId="0000000E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python3 pfx2john.py server.pfx &gt; server.hash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Crack the password with John (using a wordlist):</w:t>
      </w:r>
    </w:p>
    <w:p w:rsidR="00000000" w:rsidDel="00000000" w:rsidP="00000000" w:rsidRDefault="00000000" w:rsidRPr="00000000" w14:paraId="00000011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john --wordlist=/usr/share/wordlists/rockyou.txt server.hash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John reported the cracked password: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whatever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7trke75dfyu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Step 3 — Extract the private key (PEM)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OpenSSL to extract the private key from the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.pfx</w:t>
      </w:r>
      <w:r w:rsidDel="00000000" w:rsidR="00000000" w:rsidRPr="00000000">
        <w:rPr>
          <w:rtl w:val="0"/>
        </w:rPr>
        <w:t xml:space="preserve">. Because we have the password, we can export an unencrypted PEM:</w:t>
      </w:r>
    </w:p>
    <w:p w:rsidR="00000000" w:rsidDel="00000000" w:rsidP="00000000" w:rsidRDefault="00000000" w:rsidRPr="00000000" w14:paraId="00000017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openssl pkcs12 -in server.pfx -nocerts -nodes -out privatekey.pem -password pass:whatever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should see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MAC verified OK</w:t>
      </w:r>
      <w:r w:rsidDel="00000000" w:rsidR="00000000" w:rsidRPr="00000000">
        <w:rPr>
          <w:rtl w:val="0"/>
        </w:rPr>
        <w:t xml:space="preserve"> and a file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privatekey.pem</w:t>
      </w:r>
      <w:r w:rsidDel="00000000" w:rsidR="00000000" w:rsidRPr="00000000">
        <w:rPr>
          <w:rtl w:val="0"/>
        </w:rPr>
        <w:t xml:space="preserve"> that begins with:</w:t>
      </w:r>
    </w:p>
    <w:p w:rsidR="00000000" w:rsidDel="00000000" w:rsidP="00000000" w:rsidRDefault="00000000" w:rsidRPr="00000000" w14:paraId="0000001A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-----BEGIN PRIVATE KEY-----</w:t>
      </w:r>
    </w:p>
    <w:p w:rsidR="00000000" w:rsidDel="00000000" w:rsidP="00000000" w:rsidRDefault="00000000" w:rsidRPr="00000000" w14:paraId="0000001B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...</w:t>
      </w:r>
    </w:p>
    <w:p w:rsidR="00000000" w:rsidDel="00000000" w:rsidP="00000000" w:rsidRDefault="00000000" w:rsidRPr="00000000" w14:paraId="0000001C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-----END PRIVATE KEY-----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OPTIONAL:</w:t>
      </w:r>
    </w:p>
    <w:p w:rsidR="00000000" w:rsidDel="00000000" w:rsidP="00000000" w:rsidRDefault="00000000" w:rsidRPr="00000000" w14:paraId="0000001F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openssl pkcs12 -in server.pfx -nokeys -clcerts -out server_cert.pem -password pass:whatever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Verify the key and cert match:</w:t>
      </w:r>
    </w:p>
    <w:p w:rsidR="00000000" w:rsidDel="00000000" w:rsidP="00000000" w:rsidRDefault="00000000" w:rsidRPr="00000000" w14:paraId="00000022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openssl rsa -in privatekey.pem -pubout -out pub_from_key.pem</w:t>
      </w:r>
    </w:p>
    <w:p w:rsidR="00000000" w:rsidDel="00000000" w:rsidP="00000000" w:rsidRDefault="00000000" w:rsidRPr="00000000" w14:paraId="00000023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openssl x509 -in server_cert.pem -pubkey -noout &gt; pub_from_cert.pem</w:t>
      </w:r>
    </w:p>
    <w:p w:rsidR="00000000" w:rsidDel="00000000" w:rsidP="00000000" w:rsidRDefault="00000000" w:rsidRPr="00000000" w14:paraId="00000024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diff pub_from_key.pem pub_from_cert.pem &amp;&amp; echo "MATCH" || echo "NO MATCH"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xnxt0pw0jyt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Step 4 — Identify the RDP/TLS stream in the pcap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Open the capture in Wireshark and find TLS traffic related to RDP. The server IP and port in this case were:</w:t>
      </w:r>
    </w:p>
    <w:p w:rsidR="00000000" w:rsidDel="00000000" w:rsidP="00000000" w:rsidRDefault="00000000" w:rsidRPr="00000000" w14:paraId="00000028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192.168.75.172 : 3389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(You can confirm this by filtering for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tcp.port == 3389</w:t>
      </w:r>
      <w:r w:rsidDel="00000000" w:rsidR="00000000" w:rsidRPr="00000000">
        <w:rPr>
          <w:rtl w:val="0"/>
        </w:rPr>
        <w:t xml:space="preserve"> or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tls.handshake</w:t>
      </w:r>
      <w:r w:rsidDel="00000000" w:rsidR="00000000" w:rsidRPr="00000000">
        <w:rPr>
          <w:rtl w:val="0"/>
        </w:rPr>
        <w:t xml:space="preserve"> and inspecting the Server Hello packets.)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omuz1y5uwh9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Step 5 — Load the private key into Wireshark and decrypt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414925</wp:posOffset>
            </wp:positionV>
            <wp:extent cx="6319509" cy="481013"/>
            <wp:effectExtent b="0" l="0" r="0" t="0"/>
            <wp:wrapSquare wrapText="bothSides" distB="114300" distT="114300" distL="114300" distR="11430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19509" cy="4810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 Wireshark go to:</w:t>
      </w:r>
    </w:p>
    <w:p w:rsidR="00000000" w:rsidDel="00000000" w:rsidP="00000000" w:rsidRDefault="00000000" w:rsidRPr="00000000" w14:paraId="0000002E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Nova Mono" w:cs="Nova Mono" w:eastAsia="Nova Mono" w:hAnsi="Nova Mono"/>
          <w:color w:val="188038"/>
          <w:rtl w:val="0"/>
        </w:rPr>
        <w:t xml:space="preserve">Edit → Preferences → Protocols → TLS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Add an RSA key entry (RSA Keys List). Example entry: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IP address: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192.168.75.172</w:t>
        <w:br w:type="textWrapping"/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Port: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3389</w:t>
        <w:br w:type="textWrapping"/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Protocol: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rdp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← prefer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rdp</w:t>
      </w:r>
      <w:r w:rsidDel="00000000" w:rsidR="00000000" w:rsidRPr="00000000">
        <w:rPr>
          <w:rtl w:val="0"/>
        </w:rPr>
        <w:t xml:space="preserve">. If that fails try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tcp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Key file: full path to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privatekey.pem</w:t>
        <w:br w:type="textWrapping"/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Reopen the capture (or let Wireshark reparse).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xydjbsd0ry3j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Step 6 — Follow the decrypted stream and recover the flag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Right-click a TLS packet for the RDP session and choose:</w:t>
      </w:r>
    </w:p>
    <w:p w:rsidR="00000000" w:rsidDel="00000000" w:rsidP="00000000" w:rsidRDefault="00000000" w:rsidRPr="00000000" w14:paraId="0000003B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Nova Mono" w:cs="Nova Mono" w:eastAsia="Nova Mono" w:hAnsi="Nova Mono"/>
          <w:color w:val="188038"/>
          <w:rtl w:val="0"/>
        </w:rPr>
        <w:t xml:space="preserve">Follow → TLS Stream  (or Follow → TCP Stream)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AND WE GOT THE FLAG: </w:t>
        <w:br w:type="textWrapping"/>
        <w:t xml:space="preserve">Asu{D0_Y0U_TRU5T_RDP_CERT?}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203788</wp:posOffset>
            </wp:positionV>
            <wp:extent cx="5731200" cy="254000"/>
            <wp:effectExtent b="0" l="0" r="0" t="0"/>
            <wp:wrapSquare wrapText="bothSides" distB="114300" distT="114300" distL="114300" distR="11430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54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  <w:t xml:space="preserve">What I’ve tried: 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I opened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Cache000.bin</w:t>
      </w:r>
      <w:r w:rsidDel="00000000" w:rsidR="00000000" w:rsidRPr="00000000">
        <w:rPr>
          <w:rtl w:val="0"/>
        </w:rPr>
        <w:t xml:space="preserve"> but found </w:t>
      </w:r>
      <w:r w:rsidDel="00000000" w:rsidR="00000000" w:rsidRPr="00000000">
        <w:rPr>
          <w:b w:val="1"/>
          <w:bCs w:val="1"/>
          <w:rtl w:val="0"/>
        </w:rPr>
        <w:t xml:space="preserve">nothing useful</w:t>
      </w:r>
      <w:r w:rsidDel="00000000" w:rsidR="00000000" w:rsidRPr="00000000">
        <w:rPr>
          <w:rtl w:val="0"/>
        </w:rPr>
        <w:t xml:space="preserve"> there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2057400"/>
            <wp:effectExtent b="0" l="0" r="0" t="0"/>
            <wp:docPr id="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057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I got: “ no flag for youuuuuu ha”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Thanks for reading😊</w:t>
        <w:br w:type="textWrapping"/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Arial Unicode MS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va Mono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4.pn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hyperlink" Target="https://drive.google.com/drive/folders/1jFihqT8IDmvLGgsjjKt7YAYJn1BQcKgD?usp=sharing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Relationship Id="rId5" Type="http://schemas.openxmlformats.org/officeDocument/2006/relationships/font" Target="fonts/NovaMono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